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AF1DD" w:themeColor="accent3" w:themeTint="33"/>
  <w:body>
    <w:p w:rsidR="00E46B01" w:rsidRPr="00F8343A" w:rsidRDefault="009258DD" w:rsidP="009258DD">
      <w:pPr>
        <w:pStyle w:val="Heading1"/>
        <w:jc w:val="center"/>
        <w:rPr>
          <w:color w:val="548DD4" w:themeColor="text2" w:themeTint="99"/>
          <w:sz w:val="44"/>
          <w:szCs w:val="44"/>
        </w:rPr>
      </w:pPr>
      <w:r w:rsidRPr="00F8343A">
        <w:rPr>
          <w:color w:val="548DD4" w:themeColor="text2" w:themeTint="99"/>
          <w:sz w:val="44"/>
          <w:szCs w:val="44"/>
        </w:rPr>
        <w:t>Making the Case for School Breakfast</w:t>
      </w:r>
      <w:r w:rsidR="00A94DE1" w:rsidRPr="00F8343A">
        <w:rPr>
          <w:color w:val="548DD4" w:themeColor="text2" w:themeTint="99"/>
          <w:sz w:val="44"/>
          <w:szCs w:val="44"/>
        </w:rPr>
        <w:t xml:space="preserve"> Training</w:t>
      </w:r>
    </w:p>
    <w:p w:rsidR="009258DD" w:rsidRDefault="009258DD" w:rsidP="009258DD">
      <w:pPr>
        <w:pStyle w:val="Heading4"/>
      </w:pPr>
      <w:r w:rsidRPr="00F8343A">
        <w:rPr>
          <w:color w:val="76923C" w:themeColor="accent3" w:themeShade="BF"/>
          <w:sz w:val="32"/>
          <w:szCs w:val="32"/>
        </w:rPr>
        <w:t>When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8343A">
        <w:rPr>
          <w:color w:val="76923C" w:themeColor="accent3" w:themeShade="BF"/>
          <w:sz w:val="32"/>
          <w:szCs w:val="32"/>
        </w:rPr>
        <w:t>Where</w:t>
      </w:r>
    </w:p>
    <w:p w:rsidR="009258DD" w:rsidRDefault="009258DD" w:rsidP="009258DD">
      <w:pPr>
        <w:pStyle w:val="NoSpacing"/>
      </w:pPr>
      <w:r>
        <w:t xml:space="preserve">Thursday November 14, 2013 </w:t>
      </w:r>
      <w:r>
        <w:tab/>
      </w:r>
      <w:r>
        <w:tab/>
      </w:r>
      <w:r>
        <w:tab/>
      </w:r>
      <w:r>
        <w:tab/>
        <w:t>Eagan Library</w:t>
      </w:r>
    </w:p>
    <w:p w:rsidR="009258DD" w:rsidRDefault="009258DD" w:rsidP="009258DD">
      <w:pPr>
        <w:pStyle w:val="NoSpacing"/>
      </w:pPr>
      <w:r>
        <w:t>3:00-5:00PM</w:t>
      </w:r>
      <w:r>
        <w:tab/>
      </w:r>
      <w:r>
        <w:tab/>
      </w:r>
      <w:r>
        <w:tab/>
      </w:r>
      <w:r>
        <w:tab/>
      </w:r>
      <w:r>
        <w:tab/>
      </w:r>
      <w:r>
        <w:tab/>
        <w:t>1340 Wescott Road</w:t>
      </w:r>
    </w:p>
    <w:p w:rsidR="009258DD" w:rsidRDefault="009258DD" w:rsidP="009258DD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Lower Level  Conference Room</w:t>
      </w:r>
    </w:p>
    <w:p w:rsidR="009258DD" w:rsidRDefault="009258DD" w:rsidP="009258DD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Eagan, MN 55123</w:t>
      </w:r>
    </w:p>
    <w:p w:rsidR="009258DD" w:rsidRPr="00F8343A" w:rsidRDefault="000F24EB" w:rsidP="009258DD">
      <w:pPr>
        <w:pStyle w:val="Heading4"/>
        <w:rPr>
          <w:color w:val="76923C" w:themeColor="accent3" w:themeShade="BF"/>
          <w:sz w:val="32"/>
          <w:szCs w:val="32"/>
        </w:rPr>
      </w:pPr>
      <w:r w:rsidRPr="00F8343A">
        <w:rPr>
          <w:color w:val="76923C" w:themeColor="accent3" w:themeShade="BF"/>
          <w:sz w:val="32"/>
          <w:szCs w:val="32"/>
        </w:rPr>
        <w:t xml:space="preserve">Workshop </w:t>
      </w:r>
      <w:r w:rsidR="009258DD" w:rsidRPr="00F8343A">
        <w:rPr>
          <w:color w:val="76923C" w:themeColor="accent3" w:themeShade="BF"/>
          <w:sz w:val="32"/>
          <w:szCs w:val="32"/>
        </w:rPr>
        <w:t>Details</w:t>
      </w:r>
    </w:p>
    <w:p w:rsidR="00F87572" w:rsidRDefault="009258DD" w:rsidP="009258DD">
      <w:r>
        <w:t xml:space="preserve">Learn more about school breakfast and how it supports student learning and good health. This </w:t>
      </w:r>
      <w:r w:rsidR="00F87572">
        <w:t xml:space="preserve">no cost </w:t>
      </w:r>
      <w:r>
        <w:t xml:space="preserve">two hour training will teach you how to engage key stakeholders and take action based on alternative and universal breakfast models. </w:t>
      </w:r>
    </w:p>
    <w:p w:rsidR="009258DD" w:rsidRDefault="009258DD" w:rsidP="00F87572">
      <w:r w:rsidRPr="009E2283">
        <w:rPr>
          <w:i/>
        </w:rPr>
        <w:t>Goals of the training include</w:t>
      </w:r>
      <w:r>
        <w:t>:</w:t>
      </w:r>
    </w:p>
    <w:p w:rsidR="009258DD" w:rsidRDefault="009258DD" w:rsidP="009258DD">
      <w:pPr>
        <w:pStyle w:val="ListParagraph"/>
        <w:numPr>
          <w:ilvl w:val="0"/>
          <w:numId w:val="1"/>
        </w:numPr>
      </w:pPr>
      <w:r>
        <w:t xml:space="preserve">How to educate administrators, teachers, building staff, parents and students on link between breakfast and academic achievement. </w:t>
      </w:r>
    </w:p>
    <w:p w:rsidR="009258DD" w:rsidRDefault="009258DD" w:rsidP="009258DD">
      <w:pPr>
        <w:pStyle w:val="ListParagraph"/>
        <w:numPr>
          <w:ilvl w:val="0"/>
          <w:numId w:val="1"/>
        </w:numPr>
      </w:pPr>
      <w:r>
        <w:t>Breakfast promotion strategies</w:t>
      </w:r>
    </w:p>
    <w:p w:rsidR="009258DD" w:rsidRDefault="009258DD" w:rsidP="009258DD">
      <w:pPr>
        <w:pStyle w:val="ListParagraph"/>
        <w:numPr>
          <w:ilvl w:val="0"/>
          <w:numId w:val="1"/>
        </w:numPr>
      </w:pPr>
      <w:r>
        <w:t>Explore alternative breakfast models</w:t>
      </w:r>
    </w:p>
    <w:p w:rsidR="009258DD" w:rsidRDefault="009A32B1" w:rsidP="009258DD">
      <w:pPr>
        <w:pStyle w:val="ListParagraph"/>
        <w:numPr>
          <w:ilvl w:val="0"/>
          <w:numId w:val="1"/>
        </w:numPr>
      </w:pPr>
      <w:r>
        <w:t>Provide resources available to support your school</w:t>
      </w:r>
    </w:p>
    <w:p w:rsidR="00F8343A" w:rsidRDefault="000F24EB" w:rsidP="00F8343A">
      <w:pPr>
        <w:pStyle w:val="ListParagraph"/>
        <w:numPr>
          <w:ilvl w:val="0"/>
          <w:numId w:val="1"/>
        </w:numPr>
      </w:pPr>
      <w:r>
        <w:t>Including tips to expand</w:t>
      </w:r>
      <w:r w:rsidR="00F8343A">
        <w:t xml:space="preserve"> culturally diverse menu option</w:t>
      </w:r>
      <w:r w:rsidR="009E2283">
        <w:t>s</w:t>
      </w:r>
      <w:bookmarkStart w:id="0" w:name="_GoBack"/>
      <w:bookmarkEnd w:id="0"/>
    </w:p>
    <w:p w:rsidR="00F8343A" w:rsidRPr="009E2283" w:rsidRDefault="00F8343A" w:rsidP="00F8343A">
      <w:pPr>
        <w:rPr>
          <w:i/>
        </w:rPr>
      </w:pPr>
      <w:r w:rsidRPr="009E2283">
        <w:rPr>
          <w:i/>
        </w:rPr>
        <w:t>CEU’s Available</w:t>
      </w:r>
    </w:p>
    <w:p w:rsidR="00F8343A" w:rsidRPr="009E2283" w:rsidRDefault="00F8343A" w:rsidP="00F8343A">
      <w:pPr>
        <w:rPr>
          <w:i/>
        </w:rPr>
      </w:pPr>
      <w:r w:rsidRPr="009E2283">
        <w:rPr>
          <w:i/>
        </w:rPr>
        <w:t>Light refreshments will be served</w:t>
      </w:r>
    </w:p>
    <w:p w:rsidR="009E2283" w:rsidRPr="00F8343A" w:rsidRDefault="009E2283" w:rsidP="009E2283">
      <w:pPr>
        <w:pStyle w:val="Heading4"/>
        <w:rPr>
          <w:color w:val="76923C" w:themeColor="accent3" w:themeShade="BF"/>
          <w:sz w:val="32"/>
          <w:szCs w:val="32"/>
        </w:rPr>
      </w:pPr>
      <w:r w:rsidRPr="00F8343A">
        <w:rPr>
          <w:color w:val="76923C" w:themeColor="accent3" w:themeShade="BF"/>
          <w:sz w:val="32"/>
          <w:szCs w:val="32"/>
        </w:rPr>
        <w:t>Target Audience</w:t>
      </w:r>
    </w:p>
    <w:p w:rsidR="009E2283" w:rsidRDefault="009E2283" w:rsidP="009E2283">
      <w:r>
        <w:t>School Kitchen Managers, Head Cooks, District and Building Child Nutrition Staff, School Nurse, Wellness Leads and Administration</w:t>
      </w:r>
    </w:p>
    <w:p w:rsidR="000F24EB" w:rsidRPr="00F8343A" w:rsidRDefault="000F24EB" w:rsidP="000F24EB">
      <w:pPr>
        <w:pStyle w:val="Heading4"/>
        <w:rPr>
          <w:color w:val="76923C" w:themeColor="accent3" w:themeShade="BF"/>
          <w:sz w:val="32"/>
          <w:szCs w:val="32"/>
        </w:rPr>
      </w:pPr>
      <w:r w:rsidRPr="00F8343A">
        <w:rPr>
          <w:color w:val="76923C" w:themeColor="accent3" w:themeShade="BF"/>
          <w:sz w:val="32"/>
          <w:szCs w:val="32"/>
        </w:rPr>
        <w:t xml:space="preserve">To Register </w:t>
      </w:r>
    </w:p>
    <w:p w:rsidR="000F24EB" w:rsidRDefault="000F24EB" w:rsidP="00F8343A">
      <w:pPr>
        <w:jc w:val="center"/>
        <w:rPr>
          <w:rFonts w:ascii="Roboto" w:hAnsi="Roboto"/>
        </w:rPr>
      </w:pPr>
      <w:r>
        <w:rPr>
          <w:sz w:val="24"/>
          <w:szCs w:val="24"/>
        </w:rPr>
        <w:t xml:space="preserve">Visit: </w:t>
      </w:r>
      <w:hyperlink r:id="rId5" w:history="1">
        <w:r w:rsidR="00F8343A" w:rsidRPr="004722FB">
          <w:rPr>
            <w:rStyle w:val="Hyperlink"/>
            <w:rFonts w:ascii="Roboto" w:hAnsi="Roboto"/>
          </w:rPr>
          <w:t>http://www.actionforhealthykids.org/events/event/92</w:t>
        </w:r>
      </w:hyperlink>
    </w:p>
    <w:p w:rsidR="009A32B1" w:rsidRPr="00F8343A" w:rsidRDefault="009A32B1" w:rsidP="009A32B1">
      <w:pPr>
        <w:pStyle w:val="Heading4"/>
        <w:rPr>
          <w:color w:val="76923C" w:themeColor="accent3" w:themeShade="BF"/>
          <w:sz w:val="32"/>
          <w:szCs w:val="32"/>
        </w:rPr>
      </w:pPr>
      <w:r w:rsidRPr="00F8343A">
        <w:rPr>
          <w:color w:val="76923C" w:themeColor="accent3" w:themeShade="BF"/>
          <w:sz w:val="32"/>
          <w:szCs w:val="32"/>
        </w:rPr>
        <w:t>Presented by</w:t>
      </w:r>
    </w:p>
    <w:p w:rsidR="009A32B1" w:rsidRDefault="009A32B1" w:rsidP="009A32B1">
      <w:pPr>
        <w:jc w:val="center"/>
      </w:pPr>
      <w:r>
        <w:rPr>
          <w:noProof/>
        </w:rPr>
        <w:drawing>
          <wp:inline distT="0" distB="0" distL="0" distR="0">
            <wp:extent cx="3429000" cy="945572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HK Minnesot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0376" cy="954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20F" w:rsidRDefault="0090420F" w:rsidP="0090420F">
      <w:pPr>
        <w:pStyle w:val="NoSpacing"/>
        <w:jc w:val="center"/>
        <w:rPr>
          <w:b/>
          <w:i/>
          <w:sz w:val="28"/>
          <w:szCs w:val="28"/>
        </w:rPr>
      </w:pPr>
      <w:r w:rsidRPr="0090420F">
        <w:rPr>
          <w:b/>
          <w:i/>
          <w:sz w:val="28"/>
          <w:szCs w:val="28"/>
        </w:rPr>
        <w:t xml:space="preserve">In partnership with </w:t>
      </w:r>
      <w:r w:rsidR="000F24EB" w:rsidRPr="0090420F">
        <w:rPr>
          <w:b/>
          <w:i/>
          <w:sz w:val="28"/>
          <w:szCs w:val="28"/>
        </w:rPr>
        <w:t>the Dan Patch Chapter of the Minnesota School</w:t>
      </w:r>
    </w:p>
    <w:p w:rsidR="000F24EB" w:rsidRDefault="000F24EB" w:rsidP="0090420F">
      <w:pPr>
        <w:pStyle w:val="NoSpacing"/>
        <w:jc w:val="center"/>
        <w:rPr>
          <w:b/>
          <w:i/>
          <w:sz w:val="28"/>
          <w:szCs w:val="28"/>
        </w:rPr>
      </w:pPr>
      <w:r w:rsidRPr="0090420F">
        <w:rPr>
          <w:b/>
          <w:i/>
          <w:sz w:val="28"/>
          <w:szCs w:val="28"/>
        </w:rPr>
        <w:t>Nutrition Association and Dakota County Smart Choices</w:t>
      </w:r>
    </w:p>
    <w:p w:rsidR="0090420F" w:rsidRDefault="0090420F" w:rsidP="0090420F">
      <w:pPr>
        <w:pStyle w:val="NoSpacing"/>
      </w:pPr>
    </w:p>
    <w:p w:rsidR="0090420F" w:rsidRPr="0090420F" w:rsidRDefault="0090420F" w:rsidP="0090420F">
      <w:pPr>
        <w:pStyle w:val="NoSpacing"/>
        <w:jc w:val="center"/>
      </w:pPr>
      <w:r>
        <w:t>For more information contact:  Ann Kisch</w:t>
      </w:r>
      <w:r>
        <w:rPr>
          <w:rFonts w:cstheme="minorHAnsi"/>
        </w:rPr>
        <w:t>●</w:t>
      </w:r>
      <w:r>
        <w:t xml:space="preserve"> </w:t>
      </w:r>
      <w:hyperlink r:id="rId7" w:history="1">
        <w:r w:rsidRPr="004722FB">
          <w:rPr>
            <w:rStyle w:val="Hyperlink"/>
          </w:rPr>
          <w:t>akisch@actionforhealthykids.org</w:t>
        </w:r>
      </w:hyperlink>
      <w:r>
        <w:t xml:space="preserve"> </w:t>
      </w:r>
      <w:r>
        <w:rPr>
          <w:rFonts w:cstheme="minorHAnsi"/>
        </w:rPr>
        <w:t>●</w:t>
      </w:r>
      <w:r>
        <w:t>763-425-2955</w:t>
      </w:r>
    </w:p>
    <w:sectPr w:rsidR="0090420F" w:rsidRPr="0090420F" w:rsidSect="000F24EB">
      <w:pgSz w:w="12240" w:h="15840"/>
      <w:pgMar w:top="720" w:right="1440" w:bottom="720" w:left="1440" w:header="720" w:footer="720" w:gutter="0"/>
      <w:pgBorders w:offsetFrom="page">
        <w:top w:val="dashDotStroked" w:sz="24" w:space="24" w:color="4F81BD" w:themeColor="accent1"/>
        <w:left w:val="dashDotStroked" w:sz="24" w:space="24" w:color="4F81BD" w:themeColor="accent1"/>
        <w:bottom w:val="dashDotStroked" w:sz="24" w:space="24" w:color="4F81BD" w:themeColor="accent1"/>
        <w:right w:val="dashDotStroked" w:sz="24" w:space="24" w:color="4F81BD" w:themeColor="accent1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B2209"/>
    <w:multiLevelType w:val="hybridMultilevel"/>
    <w:tmpl w:val="DE70F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compat/>
  <w:rsids>
    <w:rsidRoot w:val="009258DD"/>
    <w:rsid w:val="000F24EB"/>
    <w:rsid w:val="001A6FEF"/>
    <w:rsid w:val="00315D82"/>
    <w:rsid w:val="0062616F"/>
    <w:rsid w:val="0090420F"/>
    <w:rsid w:val="009258DD"/>
    <w:rsid w:val="009A32B1"/>
    <w:rsid w:val="009E2283"/>
    <w:rsid w:val="00A94DE1"/>
    <w:rsid w:val="00E46B01"/>
    <w:rsid w:val="00F8343A"/>
    <w:rsid w:val="00F87572"/>
    <w:rsid w:val="00FF0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16F"/>
  </w:style>
  <w:style w:type="paragraph" w:styleId="Heading1">
    <w:name w:val="heading 1"/>
    <w:basedOn w:val="Normal"/>
    <w:next w:val="Normal"/>
    <w:link w:val="Heading1Char"/>
    <w:uiPriority w:val="9"/>
    <w:qFormat/>
    <w:rsid w:val="009258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58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58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58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8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258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58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258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9258D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258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3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2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94DE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343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8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58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58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58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8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258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58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258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9258D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258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3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2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94DE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343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kisch@actionforhealthykid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actionforhealthykids.org/events/event/92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Kisch</dc:creator>
  <cp:lastModifiedBy>Duvae Otte</cp:lastModifiedBy>
  <cp:revision>2</cp:revision>
  <cp:lastPrinted>2013-10-17T17:05:00Z</cp:lastPrinted>
  <dcterms:created xsi:type="dcterms:W3CDTF">2013-10-22T13:44:00Z</dcterms:created>
  <dcterms:modified xsi:type="dcterms:W3CDTF">2013-10-22T13:44:00Z</dcterms:modified>
</cp:coreProperties>
</file>